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D09" w:rsidRPr="00280D09" w:rsidRDefault="008208A9" w:rsidP="008208A9">
      <w:pP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891599</wp:posOffset>
            </wp:positionH>
            <wp:positionV relativeFrom="paragraph">
              <wp:posOffset>383363</wp:posOffset>
            </wp:positionV>
            <wp:extent cx="4368800" cy="446532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ye_mammaleye diagram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0D09" w:rsidRPr="00280D09"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>How The Eye Works</w:t>
      </w:r>
    </w:p>
    <w:p w:rsidR="008208A9" w:rsidRDefault="008208A9" w:rsidP="008310D2">
      <w:pPr>
        <w:shd w:val="clear" w:color="auto" w:fill="FFFFFF"/>
        <w:spacing w:after="384" w:line="240" w:lineRule="auto"/>
        <w:rPr>
          <w:rFonts w:eastAsia="Times New Roman" w:cs="Arial"/>
          <w:color w:val="000000"/>
        </w:rPr>
      </w:pPr>
    </w:p>
    <w:p w:rsidR="00280D09" w:rsidRPr="00280D09" w:rsidRDefault="00280D09" w:rsidP="008310D2">
      <w:pPr>
        <w:shd w:val="clear" w:color="auto" w:fill="FFFFFF"/>
        <w:spacing w:after="384" w:line="240" w:lineRule="auto"/>
        <w:rPr>
          <w:rFonts w:eastAsia="Times New Roman" w:cs="Arial"/>
          <w:color w:val="000000"/>
        </w:rPr>
      </w:pPr>
      <w:r w:rsidRPr="00280D09">
        <w:rPr>
          <w:rFonts w:eastAsia="Times New Roman" w:cs="Arial"/>
          <w:color w:val="000000"/>
        </w:rPr>
        <w:t>In a number of ways, the human eye works much like a digital camera:</w:t>
      </w:r>
      <w:r w:rsidR="008310D2">
        <w:rPr>
          <w:rFonts w:eastAsia="Times New Roman" w:cs="Arial"/>
          <w:color w:val="000000"/>
        </w:rPr>
        <w:br/>
      </w:r>
      <w:r w:rsidR="008310D2">
        <w:rPr>
          <w:rFonts w:eastAsia="Times New Roman" w:cs="Arial"/>
          <w:color w:val="000000"/>
        </w:rPr>
        <w:br/>
      </w:r>
      <w:r w:rsidRPr="00280D09">
        <w:rPr>
          <w:rFonts w:eastAsia="Times New Roman" w:cs="Arial"/>
          <w:color w:val="000000"/>
        </w:rPr>
        <w:t>Light is focused primarily by the cornea — the clear front surface of the eye, which acts like a camera lens.</w:t>
      </w:r>
    </w:p>
    <w:p w:rsidR="00280D09" w:rsidRPr="00280D09" w:rsidRDefault="00280D09" w:rsidP="00280D09">
      <w:pPr>
        <w:numPr>
          <w:ilvl w:val="0"/>
          <w:numId w:val="1"/>
        </w:numPr>
        <w:shd w:val="clear" w:color="auto" w:fill="FFFFFF"/>
        <w:spacing w:after="270" w:line="240" w:lineRule="auto"/>
        <w:ind w:left="300"/>
        <w:rPr>
          <w:rFonts w:eastAsia="Times New Roman" w:cs="Arial"/>
          <w:color w:val="000000"/>
        </w:rPr>
      </w:pPr>
      <w:r w:rsidRPr="00280D09">
        <w:rPr>
          <w:rFonts w:eastAsia="Times New Roman" w:cs="Arial"/>
          <w:color w:val="000000"/>
        </w:rPr>
        <w:t>The iris of the eye functions like the diaphragm of a camera, controlling the amount of light reaching the back of the eye by automatically adjusting the size of the pupil (aperture).</w:t>
      </w:r>
    </w:p>
    <w:p w:rsidR="00280D09" w:rsidRPr="00280D09" w:rsidRDefault="00280D09" w:rsidP="00280D09">
      <w:pPr>
        <w:numPr>
          <w:ilvl w:val="0"/>
          <w:numId w:val="1"/>
        </w:numPr>
        <w:shd w:val="clear" w:color="auto" w:fill="FFFFFF"/>
        <w:spacing w:after="270" w:line="240" w:lineRule="auto"/>
        <w:ind w:left="300"/>
        <w:rPr>
          <w:rFonts w:eastAsia="Times New Roman" w:cs="Arial"/>
          <w:color w:val="000000"/>
        </w:rPr>
      </w:pPr>
      <w:r w:rsidRPr="00280D09">
        <w:rPr>
          <w:rFonts w:eastAsia="Times New Roman" w:cs="Arial"/>
          <w:color w:val="000000"/>
        </w:rPr>
        <w:t>The eye's crystalline lens is located directly behind the pupil and further focuses light. Through a process called accommodation, this lens helps the eye automatically focus on near and approaching objects, like an autofocus camera lens.</w:t>
      </w:r>
      <w:r w:rsidR="008310D2">
        <w:rPr>
          <w:rFonts w:eastAsia="Times New Roman" w:cs="Arial"/>
          <w:color w:val="000000"/>
        </w:rPr>
        <w:t xml:space="preserve">  </w:t>
      </w:r>
      <w:proofErr w:type="spellStart"/>
      <w:r w:rsidR="008310D2">
        <w:rPr>
          <w:rFonts w:eastAsia="Times New Roman" w:cs="Arial"/>
          <w:color w:val="000000"/>
        </w:rPr>
        <w:t>Cilliary</w:t>
      </w:r>
      <w:proofErr w:type="spellEnd"/>
      <w:r w:rsidR="008310D2">
        <w:rPr>
          <w:rFonts w:eastAsia="Times New Roman" w:cs="Arial"/>
          <w:color w:val="000000"/>
        </w:rPr>
        <w:t xml:space="preserve"> muscles change the shape of the lens to insure that the image is focused on the retina.</w:t>
      </w:r>
    </w:p>
    <w:p w:rsidR="00280D09" w:rsidRPr="00280D09" w:rsidRDefault="00280D09" w:rsidP="00280D09">
      <w:pPr>
        <w:numPr>
          <w:ilvl w:val="0"/>
          <w:numId w:val="1"/>
        </w:numPr>
        <w:shd w:val="clear" w:color="auto" w:fill="FFFFFF"/>
        <w:spacing w:after="270" w:line="240" w:lineRule="auto"/>
        <w:ind w:left="300"/>
        <w:rPr>
          <w:rFonts w:eastAsia="Times New Roman" w:cs="Arial"/>
          <w:color w:val="000000"/>
        </w:rPr>
      </w:pPr>
      <w:r w:rsidRPr="00280D09">
        <w:rPr>
          <w:rFonts w:eastAsia="Times New Roman" w:cs="Arial"/>
          <w:color w:val="000000"/>
        </w:rPr>
        <w:t xml:space="preserve">Light focused by the cornea and crystalline lens (and limited by the iris and pupil) then reaches the retina — the light-sensitive inner lining of the back of the eye. The retina acts like an electronic image sensor of a digital camera, converting optical images into electronic signals. The optic nerve then transmits these signals to the visual cortex — </w:t>
      </w:r>
      <w:bookmarkStart w:id="0" w:name="_GoBack"/>
      <w:bookmarkEnd w:id="0"/>
      <w:r w:rsidRPr="00280D09">
        <w:rPr>
          <w:rFonts w:eastAsia="Times New Roman" w:cs="Arial"/>
          <w:color w:val="000000"/>
        </w:rPr>
        <w:t>the part of the brain that controls our sense of sight.</w:t>
      </w:r>
    </w:p>
    <w:sectPr w:rsidR="00280D09" w:rsidRPr="00280D09" w:rsidSect="008310D2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03935"/>
    <w:multiLevelType w:val="multilevel"/>
    <w:tmpl w:val="C916E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5B"/>
    <w:rsid w:val="00054BD9"/>
    <w:rsid w:val="000861AB"/>
    <w:rsid w:val="00197B5B"/>
    <w:rsid w:val="00280D09"/>
    <w:rsid w:val="00670E81"/>
    <w:rsid w:val="008208A9"/>
    <w:rsid w:val="0083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34EF3"/>
  <w15:chartTrackingRefBased/>
  <w15:docId w15:val="{5EB57FE4-BA69-4222-8F08-0F019DB0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0D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0D0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80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2</cp:revision>
  <dcterms:created xsi:type="dcterms:W3CDTF">2017-04-04T21:49:00Z</dcterms:created>
  <dcterms:modified xsi:type="dcterms:W3CDTF">2017-04-04T21:49:00Z</dcterms:modified>
</cp:coreProperties>
</file>